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43CB7" w14:textId="77777777" w:rsidR="00BB3412" w:rsidRPr="003E3A53" w:rsidRDefault="00BB3412" w:rsidP="00BB3412">
      <w:pPr>
        <w:jc w:val="both"/>
        <w:rPr>
          <w:b/>
          <w:bCs/>
          <w:lang w:val="en-GB"/>
        </w:rPr>
      </w:pPr>
      <w:r w:rsidRPr="003E3A53">
        <w:rPr>
          <w:b/>
          <w:bCs/>
          <w:lang w:val="en-GB"/>
        </w:rPr>
        <w:t xml:space="preserve">Revealing ambrosia beetles/fungi association: a new species of </w:t>
      </w:r>
      <w:proofErr w:type="spellStart"/>
      <w:r w:rsidRPr="003E3A53">
        <w:rPr>
          <w:b/>
          <w:bCs/>
          <w:i/>
          <w:iCs/>
          <w:lang w:val="en-GB"/>
        </w:rPr>
        <w:t>Thyridium</w:t>
      </w:r>
      <w:proofErr w:type="spellEnd"/>
      <w:r w:rsidRPr="003E3A53">
        <w:rPr>
          <w:b/>
          <w:bCs/>
          <w:lang w:val="en-GB"/>
        </w:rPr>
        <w:t xml:space="preserve"> (</w:t>
      </w:r>
      <w:proofErr w:type="spellStart"/>
      <w:r w:rsidRPr="003E3A53">
        <w:rPr>
          <w:b/>
          <w:bCs/>
          <w:lang w:val="en-GB"/>
        </w:rPr>
        <w:t>Thyridiaceae</w:t>
      </w:r>
      <w:proofErr w:type="spellEnd"/>
      <w:r w:rsidRPr="003E3A53">
        <w:rPr>
          <w:b/>
          <w:bCs/>
          <w:lang w:val="en-GB"/>
        </w:rPr>
        <w:t xml:space="preserve">, </w:t>
      </w:r>
      <w:proofErr w:type="spellStart"/>
      <w:r w:rsidRPr="003E3A53">
        <w:rPr>
          <w:b/>
          <w:bCs/>
          <w:lang w:val="en-GB"/>
        </w:rPr>
        <w:t>Thyridiales</w:t>
      </w:r>
      <w:proofErr w:type="spellEnd"/>
      <w:r w:rsidRPr="003E3A53">
        <w:rPr>
          <w:b/>
          <w:bCs/>
          <w:lang w:val="en-GB"/>
        </w:rPr>
        <w:t xml:space="preserve">) infecting bay laurel and associated with the invasive wood-boring pest, </w:t>
      </w:r>
      <w:proofErr w:type="spellStart"/>
      <w:r w:rsidRPr="003E3A53">
        <w:rPr>
          <w:b/>
          <w:bCs/>
          <w:i/>
          <w:iCs/>
          <w:lang w:val="en-GB"/>
        </w:rPr>
        <w:t>Xylosandrus</w:t>
      </w:r>
      <w:proofErr w:type="spellEnd"/>
      <w:r w:rsidRPr="003E3A53">
        <w:rPr>
          <w:b/>
          <w:bCs/>
          <w:i/>
          <w:iCs/>
          <w:lang w:val="en-GB"/>
        </w:rPr>
        <w:t xml:space="preserve"> compactus</w:t>
      </w:r>
      <w:r w:rsidRPr="003E3A53">
        <w:rPr>
          <w:b/>
          <w:bCs/>
          <w:lang w:val="en-GB"/>
        </w:rPr>
        <w:t xml:space="preserve"> (</w:t>
      </w:r>
      <w:r w:rsidRPr="00841C59">
        <w:rPr>
          <w:b/>
          <w:bCs/>
          <w:lang w:val="en-GB"/>
        </w:rPr>
        <w:t xml:space="preserve">Coleoptera: Curculionidae: </w:t>
      </w:r>
      <w:proofErr w:type="spellStart"/>
      <w:r w:rsidRPr="00841C59">
        <w:rPr>
          <w:b/>
          <w:bCs/>
          <w:lang w:val="en-GB"/>
        </w:rPr>
        <w:t>Scolytinae</w:t>
      </w:r>
      <w:proofErr w:type="spellEnd"/>
      <w:r w:rsidRPr="003E3A53">
        <w:rPr>
          <w:b/>
          <w:bCs/>
          <w:lang w:val="en-GB"/>
        </w:rPr>
        <w:t xml:space="preserve">)  </w:t>
      </w:r>
    </w:p>
    <w:p w14:paraId="585A1A30" w14:textId="77777777" w:rsidR="00BB3412" w:rsidRPr="00273B77" w:rsidRDefault="00BB3412" w:rsidP="00BB3412">
      <w:pPr>
        <w:jc w:val="both"/>
        <w:rPr>
          <w:b/>
          <w:bCs/>
          <w:vertAlign w:val="superscript"/>
        </w:rPr>
      </w:pPr>
      <w:r>
        <w:rPr>
          <w:b/>
          <w:bCs/>
        </w:rPr>
        <w:t>G.</w:t>
      </w:r>
      <w:r w:rsidRPr="00273B77">
        <w:rPr>
          <w:b/>
          <w:bCs/>
        </w:rPr>
        <w:t>R. Leonardi</w:t>
      </w:r>
      <w:r w:rsidRPr="00273B77">
        <w:rPr>
          <w:b/>
          <w:bCs/>
          <w:vertAlign w:val="superscript"/>
        </w:rPr>
        <w:t>1</w:t>
      </w:r>
      <w:r w:rsidRPr="00273B77">
        <w:rPr>
          <w:b/>
          <w:bCs/>
        </w:rPr>
        <w:t>, H. Voglmayr</w:t>
      </w:r>
      <w:r w:rsidRPr="00273B77">
        <w:rPr>
          <w:b/>
          <w:bCs/>
          <w:vertAlign w:val="superscript"/>
        </w:rPr>
        <w:t>2</w:t>
      </w:r>
      <w:r>
        <w:rPr>
          <w:b/>
          <w:bCs/>
        </w:rPr>
        <w:t>, M.</w:t>
      </w:r>
      <w:r w:rsidRPr="00273B77">
        <w:rPr>
          <w:b/>
          <w:bCs/>
        </w:rPr>
        <w:t>B. Costanzo</w:t>
      </w:r>
      <w:r w:rsidRPr="00273B77">
        <w:rPr>
          <w:b/>
          <w:bCs/>
          <w:vertAlign w:val="superscript"/>
        </w:rPr>
        <w:t>1</w:t>
      </w:r>
      <w:r w:rsidRPr="00273B77">
        <w:rPr>
          <w:b/>
          <w:bCs/>
        </w:rPr>
        <w:t>, A. Gugliuzzo</w:t>
      </w:r>
      <w:r w:rsidRPr="00273B77">
        <w:rPr>
          <w:b/>
          <w:bCs/>
          <w:vertAlign w:val="superscript"/>
        </w:rPr>
        <w:t>1</w:t>
      </w:r>
      <w:r w:rsidRPr="00273B77">
        <w:rPr>
          <w:b/>
          <w:bCs/>
        </w:rPr>
        <w:t>, A. Biondi</w:t>
      </w:r>
      <w:r w:rsidRPr="00273B77">
        <w:rPr>
          <w:b/>
          <w:bCs/>
          <w:vertAlign w:val="superscript"/>
        </w:rPr>
        <w:t>1</w:t>
      </w:r>
      <w:r w:rsidRPr="00273B77">
        <w:rPr>
          <w:b/>
          <w:bCs/>
        </w:rPr>
        <w:t>, G. Polizzi</w:t>
      </w:r>
      <w:r w:rsidRPr="00273B77">
        <w:rPr>
          <w:b/>
          <w:bCs/>
          <w:vertAlign w:val="superscript"/>
        </w:rPr>
        <w:t>1</w:t>
      </w:r>
      <w:r w:rsidRPr="00273B77">
        <w:rPr>
          <w:b/>
          <w:bCs/>
        </w:rPr>
        <w:t>, D. Aiello</w:t>
      </w:r>
      <w:r w:rsidRPr="00273B77">
        <w:rPr>
          <w:b/>
          <w:bCs/>
          <w:vertAlign w:val="superscript"/>
        </w:rPr>
        <w:t>1</w:t>
      </w:r>
    </w:p>
    <w:p w14:paraId="13AB77E2" w14:textId="77777777" w:rsidR="00BB3412" w:rsidRPr="00A064F8" w:rsidRDefault="00BB3412" w:rsidP="00BB3412">
      <w:pPr>
        <w:jc w:val="both"/>
        <w:rPr>
          <w:b/>
          <w:bCs/>
          <w:sz w:val="20"/>
          <w:szCs w:val="20"/>
        </w:rPr>
      </w:pPr>
      <w:r w:rsidRPr="00273B77">
        <w:rPr>
          <w:i/>
          <w:iCs/>
          <w:sz w:val="20"/>
          <w:szCs w:val="20"/>
          <w:vertAlign w:val="superscript"/>
        </w:rPr>
        <w:t>1</w:t>
      </w:r>
      <w:r w:rsidRPr="00273B77">
        <w:rPr>
          <w:i/>
          <w:iCs/>
          <w:sz w:val="20"/>
          <w:szCs w:val="20"/>
        </w:rPr>
        <w:t xml:space="preserve">Università degli Studi di Catania, Dipartimento di Agricoltura, Alimentazione e Ambiente, Via Santa Sofia 100, 95123 </w:t>
      </w:r>
      <w:bookmarkStart w:id="0" w:name="_GoBack"/>
      <w:r w:rsidRPr="00273B77">
        <w:rPr>
          <w:i/>
          <w:iCs/>
          <w:sz w:val="20"/>
          <w:szCs w:val="20"/>
        </w:rPr>
        <w:t xml:space="preserve">Catania, </w:t>
      </w:r>
      <w:proofErr w:type="spellStart"/>
      <w:r w:rsidRPr="00273B77">
        <w:rPr>
          <w:i/>
          <w:iCs/>
          <w:sz w:val="20"/>
          <w:szCs w:val="20"/>
        </w:rPr>
        <w:t>Italy</w:t>
      </w:r>
      <w:proofErr w:type="spellEnd"/>
      <w:r w:rsidRPr="00273B77">
        <w:rPr>
          <w:i/>
          <w:iCs/>
          <w:sz w:val="20"/>
          <w:szCs w:val="20"/>
        </w:rPr>
        <w:t xml:space="preserve">; </w:t>
      </w:r>
      <w:r w:rsidRPr="00273B77">
        <w:rPr>
          <w:i/>
          <w:iCs/>
          <w:sz w:val="20"/>
          <w:szCs w:val="20"/>
          <w:vertAlign w:val="superscript"/>
        </w:rPr>
        <w:t>2</w:t>
      </w:r>
      <w:r w:rsidRPr="00273B77">
        <w:rPr>
          <w:i/>
          <w:iCs/>
          <w:sz w:val="20"/>
          <w:szCs w:val="20"/>
        </w:rPr>
        <w:t xml:space="preserve">Department of </w:t>
      </w:r>
      <w:proofErr w:type="spellStart"/>
      <w:r w:rsidRPr="00273B77">
        <w:rPr>
          <w:i/>
          <w:iCs/>
          <w:sz w:val="20"/>
          <w:szCs w:val="20"/>
        </w:rPr>
        <w:t>Botany</w:t>
      </w:r>
      <w:proofErr w:type="spellEnd"/>
      <w:r w:rsidRPr="00273B77">
        <w:rPr>
          <w:i/>
          <w:iCs/>
          <w:sz w:val="20"/>
          <w:szCs w:val="20"/>
        </w:rPr>
        <w:t xml:space="preserve"> and </w:t>
      </w:r>
      <w:proofErr w:type="spellStart"/>
      <w:r w:rsidRPr="00273B77">
        <w:rPr>
          <w:i/>
          <w:iCs/>
          <w:sz w:val="20"/>
          <w:szCs w:val="20"/>
        </w:rPr>
        <w:t>Biodiversity</w:t>
      </w:r>
      <w:proofErr w:type="spellEnd"/>
      <w:r w:rsidRPr="00273B77">
        <w:rPr>
          <w:i/>
          <w:iCs/>
          <w:sz w:val="20"/>
          <w:szCs w:val="20"/>
        </w:rPr>
        <w:t xml:space="preserve"> Research, </w:t>
      </w:r>
      <w:proofErr w:type="spellStart"/>
      <w:r w:rsidRPr="00273B77">
        <w:rPr>
          <w:i/>
          <w:iCs/>
          <w:sz w:val="20"/>
          <w:szCs w:val="20"/>
        </w:rPr>
        <w:t>University</w:t>
      </w:r>
      <w:proofErr w:type="spellEnd"/>
      <w:r w:rsidRPr="00273B77">
        <w:rPr>
          <w:i/>
          <w:iCs/>
          <w:sz w:val="20"/>
          <w:szCs w:val="20"/>
        </w:rPr>
        <w:t xml:space="preserve"> of Vienna, </w:t>
      </w:r>
      <w:proofErr w:type="spellStart"/>
      <w:r w:rsidRPr="00273B77">
        <w:rPr>
          <w:i/>
          <w:iCs/>
          <w:sz w:val="20"/>
          <w:szCs w:val="20"/>
        </w:rPr>
        <w:t>Rennweg</w:t>
      </w:r>
      <w:proofErr w:type="spellEnd"/>
      <w:r w:rsidRPr="00273B77">
        <w:rPr>
          <w:i/>
          <w:iCs/>
          <w:sz w:val="20"/>
          <w:szCs w:val="20"/>
        </w:rPr>
        <w:t xml:space="preserve"> 14, 1030 Vienna, </w:t>
      </w:r>
      <w:bookmarkEnd w:id="0"/>
      <w:r w:rsidRPr="00273B77">
        <w:rPr>
          <w:i/>
          <w:iCs/>
          <w:sz w:val="20"/>
          <w:szCs w:val="20"/>
        </w:rPr>
        <w:t xml:space="preserve">Austria. </w:t>
      </w:r>
      <w:r w:rsidRPr="00A064F8">
        <w:rPr>
          <w:i/>
          <w:iCs/>
          <w:sz w:val="20"/>
          <w:szCs w:val="20"/>
        </w:rPr>
        <w:t xml:space="preserve">Email: </w:t>
      </w:r>
      <w:hyperlink r:id="rId4" w:history="1">
        <w:r w:rsidRPr="00A064F8">
          <w:rPr>
            <w:rStyle w:val="Collegamentoipertestuale"/>
            <w:i/>
            <w:iCs/>
            <w:sz w:val="20"/>
            <w:szCs w:val="20"/>
          </w:rPr>
          <w:t>giuseppa.leonardi@phd.unict.it</w:t>
        </w:r>
      </w:hyperlink>
      <w:r w:rsidRPr="00A064F8">
        <w:rPr>
          <w:i/>
          <w:iCs/>
          <w:sz w:val="20"/>
          <w:szCs w:val="20"/>
        </w:rPr>
        <w:t xml:space="preserve"> </w:t>
      </w:r>
    </w:p>
    <w:p w14:paraId="3422E7C7" w14:textId="77777777" w:rsidR="00BB3412" w:rsidRPr="003E3A53" w:rsidRDefault="00BB3412" w:rsidP="00BB3412">
      <w:pPr>
        <w:jc w:val="both"/>
      </w:pPr>
      <w:proofErr w:type="spellStart"/>
      <w:r>
        <w:t>B</w:t>
      </w:r>
      <w:r w:rsidRPr="003E3A53">
        <w:t>ay</w:t>
      </w:r>
      <w:proofErr w:type="spellEnd"/>
      <w:r w:rsidRPr="003E3A53">
        <w:t xml:space="preserve"> </w:t>
      </w:r>
      <w:proofErr w:type="spellStart"/>
      <w:r w:rsidRPr="003E3A53">
        <w:t>laurel</w:t>
      </w:r>
      <w:proofErr w:type="spellEnd"/>
      <w:r w:rsidRPr="003E3A53">
        <w:t xml:space="preserve"> plants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occasionally</w:t>
      </w:r>
      <w:proofErr w:type="spellEnd"/>
      <w:r>
        <w:t xml:space="preserve"> </w:t>
      </w:r>
      <w:proofErr w:type="spellStart"/>
      <w:r>
        <w:t>sampled</w:t>
      </w:r>
      <w:proofErr w:type="spellEnd"/>
      <w:r>
        <w:t xml:space="preserve"> in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and in </w:t>
      </w:r>
      <w:proofErr w:type="spellStart"/>
      <w:r>
        <w:t>nurseries</w:t>
      </w:r>
      <w:proofErr w:type="spellEnd"/>
      <w:r>
        <w:t xml:space="preserve"> of the </w:t>
      </w:r>
      <w:r w:rsidRPr="003E3A53">
        <w:t xml:space="preserve">Catania and Syracuse </w:t>
      </w:r>
      <w:proofErr w:type="spellStart"/>
      <w:r w:rsidRPr="003E3A53">
        <w:t>provinces</w:t>
      </w:r>
      <w:proofErr w:type="spellEnd"/>
      <w:r w:rsidRPr="003E3A53">
        <w:t xml:space="preserve"> (</w:t>
      </w:r>
      <w:proofErr w:type="spellStart"/>
      <w:r w:rsidRPr="003E3A53">
        <w:t>Sicily</w:t>
      </w:r>
      <w:proofErr w:type="spellEnd"/>
      <w:r w:rsidRPr="003E3A53">
        <w:t xml:space="preserve">, </w:t>
      </w:r>
      <w:proofErr w:type="spellStart"/>
      <w:r w:rsidRPr="003E3A53">
        <w:t>Italy</w:t>
      </w:r>
      <w:proofErr w:type="spellEnd"/>
      <w:r w:rsidRPr="003E3A53">
        <w:t xml:space="preserve">), </w:t>
      </w:r>
      <w:r>
        <w:t xml:space="preserve">starting from 2022. </w:t>
      </w:r>
      <w:proofErr w:type="spellStart"/>
      <w:r>
        <w:t>Most</w:t>
      </w:r>
      <w:proofErr w:type="spellEnd"/>
      <w:r>
        <w:t xml:space="preserve"> plants </w:t>
      </w:r>
      <w:proofErr w:type="spellStart"/>
      <w:r w:rsidRPr="003E3A53">
        <w:t>showed</w:t>
      </w:r>
      <w:proofErr w:type="spellEnd"/>
      <w:r w:rsidRPr="003E3A53">
        <w:t xml:space="preserve"> </w:t>
      </w:r>
      <w:proofErr w:type="spellStart"/>
      <w:r w:rsidRPr="003E3A53">
        <w:t>attacks</w:t>
      </w:r>
      <w:proofErr w:type="spellEnd"/>
      <w:r w:rsidRPr="003E3A53">
        <w:t xml:space="preserve"> of </w:t>
      </w:r>
      <w:r>
        <w:t xml:space="preserve">the invasive </w:t>
      </w:r>
      <w:proofErr w:type="spellStart"/>
      <w:r w:rsidRPr="003E3A53">
        <w:t>wood-boring</w:t>
      </w:r>
      <w:proofErr w:type="spellEnd"/>
      <w:r w:rsidRPr="003E3A53">
        <w:t xml:space="preserve"> </w:t>
      </w:r>
      <w:proofErr w:type="spellStart"/>
      <w:r>
        <w:t>pest</w:t>
      </w:r>
      <w:proofErr w:type="spellEnd"/>
      <w:r>
        <w:t xml:space="preserve"> </w:t>
      </w:r>
      <w:proofErr w:type="spellStart"/>
      <w:r w:rsidRPr="003E3A53">
        <w:rPr>
          <w:i/>
          <w:iCs/>
        </w:rPr>
        <w:t>Xylosandrus</w:t>
      </w:r>
      <w:proofErr w:type="spellEnd"/>
      <w:r w:rsidRPr="003E3A53">
        <w:rPr>
          <w:i/>
          <w:iCs/>
        </w:rPr>
        <w:t xml:space="preserve"> </w:t>
      </w:r>
      <w:proofErr w:type="spellStart"/>
      <w:r w:rsidRPr="003E3A53">
        <w:rPr>
          <w:i/>
          <w:iCs/>
        </w:rPr>
        <w:t>compactus</w:t>
      </w:r>
      <w:proofErr w:type="spellEnd"/>
      <w:r>
        <w:t xml:space="preserve"> (</w:t>
      </w:r>
      <w:proofErr w:type="spellStart"/>
      <w:r w:rsidRPr="00841C59">
        <w:t>Coleoptera</w:t>
      </w:r>
      <w:proofErr w:type="spellEnd"/>
      <w:r w:rsidRPr="00841C59">
        <w:t xml:space="preserve">: </w:t>
      </w:r>
      <w:proofErr w:type="spellStart"/>
      <w:r w:rsidRPr="00841C59">
        <w:t>Curculionidae</w:t>
      </w:r>
      <w:proofErr w:type="spellEnd"/>
      <w:r w:rsidRPr="00841C59">
        <w:t xml:space="preserve">: </w:t>
      </w:r>
      <w:proofErr w:type="spellStart"/>
      <w:r w:rsidRPr="00841C59">
        <w:t>Scolytinae</w:t>
      </w:r>
      <w:proofErr w:type="spellEnd"/>
      <w:r>
        <w:t xml:space="preserve">), </w:t>
      </w:r>
      <w:r w:rsidRPr="003E3A53">
        <w:t xml:space="preserve">in </w:t>
      </w:r>
      <w:proofErr w:type="spellStart"/>
      <w:r w:rsidRPr="003E3A53">
        <w:t>association</w:t>
      </w:r>
      <w:proofErr w:type="spellEnd"/>
      <w:r w:rsidRPr="003E3A53">
        <w:t xml:space="preserve"> with </w:t>
      </w:r>
      <w:proofErr w:type="spellStart"/>
      <w:r w:rsidRPr="003E3A53">
        <w:t>stem</w:t>
      </w:r>
      <w:proofErr w:type="spellEnd"/>
      <w:r w:rsidRPr="003E3A53">
        <w:t xml:space="preserve"> </w:t>
      </w:r>
      <w:proofErr w:type="spellStart"/>
      <w:r w:rsidRPr="003E3A53">
        <w:t>blight</w:t>
      </w:r>
      <w:proofErr w:type="spellEnd"/>
      <w:r w:rsidRPr="003E3A53">
        <w:t xml:space="preserve"> and </w:t>
      </w:r>
      <w:proofErr w:type="spellStart"/>
      <w:r w:rsidRPr="003E3A53">
        <w:t>internal</w:t>
      </w:r>
      <w:proofErr w:type="spellEnd"/>
      <w:r w:rsidRPr="003E3A53">
        <w:t xml:space="preserve"> </w:t>
      </w:r>
      <w:proofErr w:type="spellStart"/>
      <w:r w:rsidRPr="003E3A53">
        <w:t>necros</w:t>
      </w:r>
      <w:r>
        <w:t>e</w:t>
      </w:r>
      <w:r w:rsidRPr="003E3A53">
        <w:t>s</w:t>
      </w:r>
      <w:proofErr w:type="spellEnd"/>
      <w:r w:rsidRPr="003E3A53">
        <w:t xml:space="preserve">. </w:t>
      </w:r>
      <w:proofErr w:type="spellStart"/>
      <w:r w:rsidRPr="003E3A53">
        <w:rPr>
          <w:i/>
          <w:iCs/>
        </w:rPr>
        <w:t>Thyridium</w:t>
      </w:r>
      <w:proofErr w:type="spellEnd"/>
      <w:r w:rsidRPr="003E3A53">
        <w:t xml:space="preserve">-like </w:t>
      </w:r>
      <w:proofErr w:type="spellStart"/>
      <w:r w:rsidRPr="003E3A53">
        <w:t>colonies</w:t>
      </w:r>
      <w:proofErr w:type="spellEnd"/>
      <w:r w:rsidRPr="003E3A53">
        <w:t xml:space="preserve"> </w:t>
      </w:r>
      <w:proofErr w:type="spellStart"/>
      <w:r w:rsidRPr="003E3A53">
        <w:t>were</w:t>
      </w:r>
      <w:proofErr w:type="spellEnd"/>
      <w:r w:rsidRPr="003E3A53">
        <w:t xml:space="preserve"> </w:t>
      </w:r>
      <w:proofErr w:type="spellStart"/>
      <w:r w:rsidRPr="003E3A53">
        <w:t>consistently</w:t>
      </w:r>
      <w:proofErr w:type="spellEnd"/>
      <w:r w:rsidRPr="003E3A53">
        <w:t xml:space="preserve"> </w:t>
      </w:r>
      <w:proofErr w:type="spellStart"/>
      <w:r w:rsidRPr="003E3A53">
        <w:t>recovered</w:t>
      </w:r>
      <w:proofErr w:type="spellEnd"/>
      <w:r w:rsidRPr="003E3A53">
        <w:t xml:space="preserve"> from </w:t>
      </w:r>
      <w:proofErr w:type="spellStart"/>
      <w:r w:rsidRPr="003E3A53">
        <w:t>symptomatic</w:t>
      </w:r>
      <w:proofErr w:type="spellEnd"/>
      <w:r w:rsidRPr="003E3A53">
        <w:t xml:space="preserve"> </w:t>
      </w:r>
      <w:proofErr w:type="spellStart"/>
      <w:r w:rsidRPr="003E3A53">
        <w:t>tissue</w:t>
      </w:r>
      <w:r>
        <w:t>s</w:t>
      </w:r>
      <w:proofErr w:type="spellEnd"/>
      <w:r w:rsidRPr="003E3A53">
        <w:t xml:space="preserve">, </w:t>
      </w:r>
      <w:proofErr w:type="spellStart"/>
      <w:r w:rsidRPr="003E3A53">
        <w:t>while</w:t>
      </w:r>
      <w:proofErr w:type="spellEnd"/>
      <w:r>
        <w:t xml:space="preserve">,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beetle</w:t>
      </w:r>
      <w:proofErr w:type="spellEnd"/>
      <w:r>
        <w:t xml:space="preserve"> </w:t>
      </w:r>
      <w:proofErr w:type="spellStart"/>
      <w:r>
        <w:t>mutualist</w:t>
      </w:r>
      <w:proofErr w:type="spellEnd"/>
      <w:r>
        <w:t>,</w:t>
      </w:r>
      <w:r w:rsidRPr="003E3A53">
        <w:t xml:space="preserve"> </w:t>
      </w:r>
      <w:proofErr w:type="spellStart"/>
      <w:r w:rsidRPr="003E3A53">
        <w:rPr>
          <w:i/>
          <w:iCs/>
        </w:rPr>
        <w:t>Ambrosiella</w:t>
      </w:r>
      <w:proofErr w:type="spellEnd"/>
      <w:r w:rsidRPr="003E3A53">
        <w:rPr>
          <w:i/>
          <w:iCs/>
        </w:rPr>
        <w:t xml:space="preserve"> </w:t>
      </w:r>
      <w:proofErr w:type="spellStart"/>
      <w:r w:rsidRPr="003E3A53">
        <w:rPr>
          <w:i/>
          <w:iCs/>
        </w:rPr>
        <w:t>xylebori</w:t>
      </w:r>
      <w:proofErr w:type="spellEnd"/>
      <w:r>
        <w:rPr>
          <w:iCs/>
        </w:rPr>
        <w:t>,</w:t>
      </w:r>
      <w:r w:rsidRPr="003E3A53">
        <w:t xml:space="preserve"> </w:t>
      </w:r>
      <w:proofErr w:type="spellStart"/>
      <w:r w:rsidRPr="003E3A53">
        <w:t>inhabited</w:t>
      </w:r>
      <w:proofErr w:type="spellEnd"/>
      <w:r w:rsidRPr="003E3A53">
        <w:t xml:space="preserve"> </w:t>
      </w:r>
      <w:proofErr w:type="spellStart"/>
      <w:r w:rsidRPr="003E3A53">
        <w:t>mainly</w:t>
      </w:r>
      <w:proofErr w:type="spellEnd"/>
      <w:r w:rsidRPr="003E3A53">
        <w:t xml:space="preserve"> the inside of </w:t>
      </w:r>
      <w:proofErr w:type="spellStart"/>
      <w:r w:rsidRPr="003E3A53">
        <w:t>beetle</w:t>
      </w:r>
      <w:proofErr w:type="spellEnd"/>
      <w:r w:rsidRPr="003E3A53">
        <w:t xml:space="preserve"> </w:t>
      </w:r>
      <w:proofErr w:type="spellStart"/>
      <w:r w:rsidRPr="003E3A53">
        <w:t>galleries</w:t>
      </w:r>
      <w:proofErr w:type="spellEnd"/>
      <w:r w:rsidRPr="003E3A53">
        <w:t xml:space="preserve">. </w:t>
      </w:r>
      <w:proofErr w:type="spellStart"/>
      <w:r w:rsidRPr="003E3A53">
        <w:rPr>
          <w:i/>
          <w:iCs/>
        </w:rPr>
        <w:t>Thyridium</w:t>
      </w:r>
      <w:proofErr w:type="spellEnd"/>
      <w:r w:rsidRPr="003E3A53">
        <w:t xml:space="preserve">-like </w:t>
      </w:r>
      <w:proofErr w:type="spellStart"/>
      <w:r w:rsidRPr="003E3A53">
        <w:t>isolates</w:t>
      </w:r>
      <w:proofErr w:type="spellEnd"/>
      <w:r w:rsidRPr="003E3A53">
        <w:t xml:space="preserve"> </w:t>
      </w:r>
      <w:proofErr w:type="spellStart"/>
      <w:r w:rsidRPr="003E3A53">
        <w:t>were</w:t>
      </w:r>
      <w:proofErr w:type="spellEnd"/>
      <w:r w:rsidRPr="003E3A53">
        <w:t xml:space="preserve"> </w:t>
      </w:r>
      <w:proofErr w:type="spellStart"/>
      <w:r w:rsidRPr="003E3A53">
        <w:t>identified</w:t>
      </w:r>
      <w:proofErr w:type="spellEnd"/>
      <w:r w:rsidRPr="003E3A53">
        <w:t xml:space="preserve"> </w:t>
      </w:r>
      <w:proofErr w:type="spellStart"/>
      <w:r w:rsidRPr="003E3A53">
        <w:t>based</w:t>
      </w:r>
      <w:proofErr w:type="spellEnd"/>
      <w:r w:rsidRPr="003E3A53">
        <w:t xml:space="preserve"> on the </w:t>
      </w:r>
      <w:proofErr w:type="spellStart"/>
      <w:r w:rsidRPr="003E3A53">
        <w:t>morphological</w:t>
      </w:r>
      <w:proofErr w:type="spellEnd"/>
      <w:r w:rsidRPr="003E3A53">
        <w:t xml:space="preserve"> </w:t>
      </w:r>
      <w:proofErr w:type="spellStart"/>
      <w:r w:rsidRPr="003E3A53">
        <w:t>characteristics</w:t>
      </w:r>
      <w:proofErr w:type="spellEnd"/>
      <w:r w:rsidRPr="003E3A53">
        <w:t xml:space="preserve"> and </w:t>
      </w:r>
      <w:proofErr w:type="spellStart"/>
      <w:r w:rsidRPr="003E3A53">
        <w:t>molecular</w:t>
      </w:r>
      <w:proofErr w:type="spellEnd"/>
      <w:r w:rsidRPr="003E3A53">
        <w:t xml:space="preserve"> </w:t>
      </w:r>
      <w:proofErr w:type="spellStart"/>
      <w:r w:rsidRPr="003E3A53">
        <w:t>phylogenetic</w:t>
      </w:r>
      <w:proofErr w:type="spellEnd"/>
      <w:r w:rsidRPr="003E3A53">
        <w:t xml:space="preserve"> </w:t>
      </w:r>
      <w:proofErr w:type="spellStart"/>
      <w:r w:rsidRPr="003E3A53">
        <w:t>analyses</w:t>
      </w:r>
      <w:proofErr w:type="spellEnd"/>
      <w:r w:rsidRPr="003E3A53">
        <w:t xml:space="preserve"> of </w:t>
      </w:r>
      <w:proofErr w:type="spellStart"/>
      <w:r w:rsidRPr="003E3A53">
        <w:t>six</w:t>
      </w:r>
      <w:proofErr w:type="spellEnd"/>
      <w:r w:rsidRPr="003E3A53">
        <w:t xml:space="preserve"> </w:t>
      </w:r>
      <w:proofErr w:type="spellStart"/>
      <w:r w:rsidRPr="003E3A53">
        <w:t>genomic</w:t>
      </w:r>
      <w:proofErr w:type="spellEnd"/>
      <w:r w:rsidRPr="003E3A53">
        <w:t xml:space="preserve"> loci (ITS, LSU, </w:t>
      </w:r>
      <w:r w:rsidRPr="003E3A53">
        <w:rPr>
          <w:i/>
          <w:iCs/>
        </w:rPr>
        <w:t>act1</w:t>
      </w:r>
      <w:r w:rsidRPr="003E3A53">
        <w:t xml:space="preserve">, </w:t>
      </w:r>
      <w:r w:rsidRPr="003E3A53">
        <w:rPr>
          <w:i/>
          <w:iCs/>
        </w:rPr>
        <w:t>rpb2</w:t>
      </w:r>
      <w:r w:rsidRPr="003E3A53">
        <w:t xml:space="preserve">, </w:t>
      </w:r>
      <w:r w:rsidRPr="003E3A53">
        <w:rPr>
          <w:i/>
          <w:iCs/>
        </w:rPr>
        <w:t>tef1</w:t>
      </w:r>
      <w:r w:rsidRPr="003E3A53">
        <w:t xml:space="preserve">, and </w:t>
      </w:r>
      <w:r w:rsidRPr="003E3A53">
        <w:rPr>
          <w:i/>
          <w:iCs/>
        </w:rPr>
        <w:t>tub2</w:t>
      </w:r>
      <w:r w:rsidRPr="003E3A53">
        <w:t xml:space="preserve">). </w:t>
      </w:r>
      <w:r>
        <w:t xml:space="preserve">The </w:t>
      </w:r>
      <w:proofErr w:type="spellStart"/>
      <w:r>
        <w:t>isolates</w:t>
      </w:r>
      <w:proofErr w:type="spellEnd"/>
      <w:r>
        <w:t xml:space="preserve"> </w:t>
      </w:r>
      <w:proofErr w:type="spellStart"/>
      <w:r w:rsidRPr="003E3A53">
        <w:t>were</w:t>
      </w:r>
      <w:proofErr w:type="spellEnd"/>
      <w:r w:rsidRPr="003E3A53">
        <w:t xml:space="preserve"> </w:t>
      </w:r>
      <w:proofErr w:type="spellStart"/>
      <w:r w:rsidRPr="003E3A53">
        <w:t>identified</w:t>
      </w:r>
      <w:proofErr w:type="spellEnd"/>
      <w:r w:rsidRPr="003E3A53">
        <w:t xml:space="preserve"> </w:t>
      </w:r>
      <w:proofErr w:type="spellStart"/>
      <w:r w:rsidRPr="003E3A53">
        <w:t>as</w:t>
      </w:r>
      <w:proofErr w:type="spellEnd"/>
      <w:r w:rsidRPr="003E3A53">
        <w:t xml:space="preserve"> a member of the </w:t>
      </w:r>
      <w:proofErr w:type="spellStart"/>
      <w:r w:rsidRPr="003E3A53">
        <w:t>genus</w:t>
      </w:r>
      <w:proofErr w:type="spellEnd"/>
      <w:r w:rsidRPr="003E3A53">
        <w:t xml:space="preserve"> </w:t>
      </w:r>
      <w:proofErr w:type="spellStart"/>
      <w:r w:rsidRPr="003E3A53">
        <w:rPr>
          <w:i/>
          <w:iCs/>
        </w:rPr>
        <w:t>Thyridium</w:t>
      </w:r>
      <w:proofErr w:type="spellEnd"/>
      <w:r w:rsidRPr="003E3A53">
        <w:t xml:space="preserve"> (</w:t>
      </w:r>
      <w:proofErr w:type="spellStart"/>
      <w:r w:rsidRPr="003E3A53">
        <w:t>Sordariomycetes</w:t>
      </w:r>
      <w:proofErr w:type="spellEnd"/>
      <w:r w:rsidRPr="003E3A53">
        <w:t xml:space="preserve">, </w:t>
      </w:r>
      <w:proofErr w:type="spellStart"/>
      <w:r w:rsidRPr="003E3A53">
        <w:t>Thyridiaceae</w:t>
      </w:r>
      <w:proofErr w:type="spellEnd"/>
      <w:r w:rsidRPr="003E3A53">
        <w:t xml:space="preserve">), </w:t>
      </w:r>
      <w:proofErr w:type="spellStart"/>
      <w:r w:rsidRPr="003E3A53">
        <w:t>forming</w:t>
      </w:r>
      <w:proofErr w:type="spellEnd"/>
      <w:r w:rsidRPr="003E3A53">
        <w:t xml:space="preserve"> a clade </w:t>
      </w:r>
      <w:proofErr w:type="spellStart"/>
      <w:r w:rsidRPr="003E3A53">
        <w:t>significantly</w:t>
      </w:r>
      <w:proofErr w:type="spellEnd"/>
      <w:r w:rsidRPr="003E3A53">
        <w:t xml:space="preserve"> </w:t>
      </w:r>
      <w:proofErr w:type="spellStart"/>
      <w:r w:rsidRPr="003E3A53">
        <w:t>distinct</w:t>
      </w:r>
      <w:proofErr w:type="spellEnd"/>
      <w:r w:rsidRPr="003E3A53">
        <w:t xml:space="preserve"> from </w:t>
      </w:r>
      <w:proofErr w:type="spellStart"/>
      <w:r w:rsidRPr="003E3A53">
        <w:t>all</w:t>
      </w:r>
      <w:proofErr w:type="spellEnd"/>
      <w:r w:rsidRPr="003E3A53">
        <w:t xml:space="preserve"> </w:t>
      </w:r>
      <w:proofErr w:type="spellStart"/>
      <w:r w:rsidRPr="003E3A53">
        <w:rPr>
          <w:i/>
          <w:iCs/>
        </w:rPr>
        <w:t>Thyridium</w:t>
      </w:r>
      <w:proofErr w:type="spellEnd"/>
      <w:r w:rsidRPr="003E3A53">
        <w:t xml:space="preserve"> </w:t>
      </w:r>
      <w:proofErr w:type="spellStart"/>
      <w:r w:rsidRPr="003E3A53">
        <w:t>species</w:t>
      </w:r>
      <w:proofErr w:type="spellEnd"/>
      <w:r w:rsidRPr="003E3A53">
        <w:t xml:space="preserve"> for </w:t>
      </w:r>
      <w:proofErr w:type="spellStart"/>
      <w:r w:rsidRPr="003E3A53">
        <w:t>which</w:t>
      </w:r>
      <w:proofErr w:type="spellEnd"/>
      <w:r w:rsidRPr="003E3A53">
        <w:t xml:space="preserve"> </w:t>
      </w:r>
      <w:proofErr w:type="spellStart"/>
      <w:r w:rsidRPr="003E3A53">
        <w:t>sequence</w:t>
      </w:r>
      <w:proofErr w:type="spellEnd"/>
      <w:r w:rsidRPr="003E3A53">
        <w:t xml:space="preserve"> data are available</w:t>
      </w:r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isolates</w:t>
      </w:r>
      <w:proofErr w:type="spellEnd"/>
      <w:r>
        <w:t xml:space="preserve"> </w:t>
      </w:r>
      <w:proofErr w:type="spellStart"/>
      <w:r w:rsidRPr="003E3A53">
        <w:t>ha</w:t>
      </w:r>
      <w:r>
        <w:t>ve</w:t>
      </w:r>
      <w:proofErr w:type="spellEnd"/>
      <w:r w:rsidRPr="003E3A53">
        <w:t xml:space="preserve"> </w:t>
      </w:r>
      <w:proofErr w:type="spellStart"/>
      <w:r w:rsidRPr="003E3A53">
        <w:t>been</w:t>
      </w:r>
      <w:proofErr w:type="spellEnd"/>
      <w:r w:rsidRPr="003E3A53">
        <w:t xml:space="preserve"> </w:t>
      </w:r>
      <w:proofErr w:type="spellStart"/>
      <w:r w:rsidRPr="003E3A53">
        <w:t>described</w:t>
      </w:r>
      <w:proofErr w:type="spellEnd"/>
      <w:r w:rsidRPr="003E3A53">
        <w:t xml:space="preserve"> </w:t>
      </w:r>
      <w:proofErr w:type="spellStart"/>
      <w:r w:rsidRPr="003E3A53">
        <w:t>as</w:t>
      </w:r>
      <w:proofErr w:type="spellEnd"/>
      <w:r w:rsidRPr="003E3A53">
        <w:t xml:space="preserve"> a new </w:t>
      </w:r>
      <w:proofErr w:type="spellStart"/>
      <w:r w:rsidRPr="003E3A53">
        <w:t>species</w:t>
      </w:r>
      <w:proofErr w:type="spellEnd"/>
      <w:r w:rsidRPr="003E3A53">
        <w:t xml:space="preserve">. </w:t>
      </w:r>
      <w:proofErr w:type="spellStart"/>
      <w:r w:rsidRPr="003E3A53">
        <w:t>Pathogenicity</w:t>
      </w:r>
      <w:proofErr w:type="spellEnd"/>
      <w:r w:rsidRPr="003E3A53">
        <w:t xml:space="preserve"> </w:t>
      </w:r>
      <w:proofErr w:type="spellStart"/>
      <w:r w:rsidRPr="003E3A53">
        <w:t>tests</w:t>
      </w:r>
      <w:proofErr w:type="spellEnd"/>
      <w:r w:rsidRPr="003E3A53">
        <w:t xml:space="preserve"> </w:t>
      </w:r>
      <w:proofErr w:type="spellStart"/>
      <w:r w:rsidRPr="003E3A53">
        <w:t>were</w:t>
      </w:r>
      <w:proofErr w:type="spellEnd"/>
      <w:r w:rsidRPr="003E3A53">
        <w:t xml:space="preserve"> </w:t>
      </w:r>
      <w:proofErr w:type="spellStart"/>
      <w:r w:rsidRPr="003E3A53">
        <w:t>performed</w:t>
      </w:r>
      <w:proofErr w:type="spellEnd"/>
      <w:r w:rsidRPr="003E3A53">
        <w:t xml:space="preserve"> </w:t>
      </w:r>
      <w:r>
        <w:t>testing</w:t>
      </w:r>
      <w:r w:rsidRPr="003E3A53">
        <w:t xml:space="preserve"> a </w:t>
      </w:r>
      <w:proofErr w:type="spellStart"/>
      <w:r w:rsidRPr="003E3A53">
        <w:t>representative</w:t>
      </w:r>
      <w:proofErr w:type="spellEnd"/>
      <w:r w:rsidRPr="003E3A53">
        <w:t xml:space="preserve"> isolate on </w:t>
      </w:r>
      <w:proofErr w:type="spellStart"/>
      <w:r w:rsidRPr="003E3A53">
        <w:t>bay</w:t>
      </w:r>
      <w:proofErr w:type="spellEnd"/>
      <w:r w:rsidRPr="003E3A53">
        <w:t xml:space="preserve"> </w:t>
      </w:r>
      <w:proofErr w:type="spellStart"/>
      <w:r w:rsidRPr="003E3A53">
        <w:t>laurel</w:t>
      </w:r>
      <w:proofErr w:type="spellEnd"/>
      <w:r w:rsidRPr="003E3A53">
        <w:t xml:space="preserve"> plants </w:t>
      </w:r>
      <w:proofErr w:type="spellStart"/>
      <w:r w:rsidRPr="003E3A53">
        <w:t>maintained</w:t>
      </w:r>
      <w:proofErr w:type="spellEnd"/>
      <w:r w:rsidRPr="003E3A53">
        <w:t xml:space="preserve"> in a growth chamber. The isolate </w:t>
      </w:r>
      <w:proofErr w:type="spellStart"/>
      <w:r w:rsidRPr="003E3A53">
        <w:t>was</w:t>
      </w:r>
      <w:proofErr w:type="spellEnd"/>
      <w:r w:rsidRPr="003E3A53">
        <w:t xml:space="preserve"> </w:t>
      </w:r>
      <w:proofErr w:type="spellStart"/>
      <w:r w:rsidRPr="003E3A53">
        <w:t>pathogenic</w:t>
      </w:r>
      <w:proofErr w:type="spellEnd"/>
      <w:r w:rsidRPr="003E3A53">
        <w:t xml:space="preserve"> and </w:t>
      </w:r>
      <w:proofErr w:type="spellStart"/>
      <w:r w:rsidRPr="003E3A53">
        <w:t>reproduced</w:t>
      </w:r>
      <w:proofErr w:type="spellEnd"/>
      <w:r w:rsidRPr="003E3A53">
        <w:t xml:space="preserve"> </w:t>
      </w:r>
      <w:proofErr w:type="spellStart"/>
      <w:r w:rsidRPr="003E3A53">
        <w:t>symptoms</w:t>
      </w:r>
      <w:proofErr w:type="spellEnd"/>
      <w:r w:rsidRPr="003E3A53">
        <w:t xml:space="preserve"> </w:t>
      </w:r>
      <w:proofErr w:type="spellStart"/>
      <w:r w:rsidRPr="003E3A53">
        <w:t>identical</w:t>
      </w:r>
      <w:proofErr w:type="spellEnd"/>
      <w:r w:rsidRPr="003E3A53">
        <w:t xml:space="preserve"> to </w:t>
      </w:r>
      <w:proofErr w:type="spellStart"/>
      <w:r w:rsidRPr="003E3A53">
        <w:t>those</w:t>
      </w:r>
      <w:proofErr w:type="spellEnd"/>
      <w:r w:rsidRPr="003E3A53">
        <w:t xml:space="preserve"> </w:t>
      </w:r>
      <w:proofErr w:type="spellStart"/>
      <w:r w:rsidRPr="003E3A53">
        <w:t>observed</w:t>
      </w:r>
      <w:proofErr w:type="spellEnd"/>
      <w:r w:rsidRPr="003E3A53">
        <w:t xml:space="preserve"> in the </w:t>
      </w:r>
      <w:proofErr w:type="spellStart"/>
      <w:r w:rsidRPr="003E3A53">
        <w:t>nurseries</w:t>
      </w:r>
      <w:proofErr w:type="spellEnd"/>
      <w:r w:rsidRPr="003E3A53">
        <w:t xml:space="preserve">. </w:t>
      </w:r>
      <w:r>
        <w:t xml:space="preserve">The new </w:t>
      </w:r>
      <w:proofErr w:type="spellStart"/>
      <w:r>
        <w:t>species</w:t>
      </w:r>
      <w:proofErr w:type="spellEnd"/>
      <w:r>
        <w:t xml:space="preserve"> of </w:t>
      </w:r>
      <w:proofErr w:type="spellStart"/>
      <w:r w:rsidRPr="004261F5">
        <w:rPr>
          <w:i/>
          <w:iCs/>
        </w:rPr>
        <w:t>Thyridium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consistently</w:t>
      </w:r>
      <w:proofErr w:type="spellEnd"/>
      <w:r>
        <w:t xml:space="preserve"> re-</w:t>
      </w:r>
      <w:proofErr w:type="spellStart"/>
      <w:r>
        <w:t>isolated</w:t>
      </w:r>
      <w:proofErr w:type="spellEnd"/>
      <w:r>
        <w:t xml:space="preserve"> from </w:t>
      </w:r>
      <w:proofErr w:type="spellStart"/>
      <w:r>
        <w:t>inoculated</w:t>
      </w:r>
      <w:proofErr w:type="spellEnd"/>
      <w:r>
        <w:t xml:space="preserve"> plants and the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 by </w:t>
      </w:r>
      <w:proofErr w:type="spellStart"/>
      <w:r>
        <w:t>morphological</w:t>
      </w:r>
      <w:proofErr w:type="spellEnd"/>
      <w:r>
        <w:t xml:space="preserve"> identification and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completed</w:t>
      </w:r>
      <w:proofErr w:type="spellEnd"/>
      <w:r w:rsidRPr="003E3A53">
        <w:t xml:space="preserve"> </w:t>
      </w:r>
      <w:proofErr w:type="spellStart"/>
      <w:r w:rsidRPr="003E3A53">
        <w:t>Koch’s</w:t>
      </w:r>
      <w:proofErr w:type="spellEnd"/>
      <w:r w:rsidRPr="003E3A53">
        <w:t xml:space="preserve"> </w:t>
      </w:r>
      <w:proofErr w:type="spellStart"/>
      <w:r w:rsidRPr="003E3A53">
        <w:t>postulates</w:t>
      </w:r>
      <w:proofErr w:type="spellEnd"/>
      <w:r w:rsidRPr="003E3A53">
        <w:t>.</w:t>
      </w:r>
      <w:r>
        <w:t xml:space="preserve"> </w:t>
      </w:r>
      <w:r w:rsidRPr="003E3A53">
        <w:t xml:space="preserve">The </w:t>
      </w:r>
      <w:proofErr w:type="spellStart"/>
      <w:r w:rsidRPr="003E3A53">
        <w:t>role</w:t>
      </w:r>
      <w:proofErr w:type="spellEnd"/>
      <w:r w:rsidRPr="003E3A53">
        <w:t xml:space="preserve"> of </w:t>
      </w:r>
      <w:proofErr w:type="spellStart"/>
      <w:r w:rsidRPr="003E3A53">
        <w:rPr>
          <w:i/>
          <w:iCs/>
        </w:rPr>
        <w:t>Xylosandrus</w:t>
      </w:r>
      <w:proofErr w:type="spellEnd"/>
      <w:r w:rsidRPr="003E3A53">
        <w:rPr>
          <w:i/>
          <w:iCs/>
        </w:rPr>
        <w:t xml:space="preserve"> </w:t>
      </w:r>
      <w:proofErr w:type="spellStart"/>
      <w:r w:rsidRPr="003E3A53">
        <w:rPr>
          <w:i/>
          <w:iCs/>
        </w:rPr>
        <w:t>compactus</w:t>
      </w:r>
      <w:proofErr w:type="spellEnd"/>
      <w:r>
        <w:t xml:space="preserve"> </w:t>
      </w:r>
      <w:proofErr w:type="spellStart"/>
      <w:r w:rsidRPr="003E3A53">
        <w:t>as</w:t>
      </w:r>
      <w:proofErr w:type="spellEnd"/>
      <w:r w:rsidRPr="003E3A53">
        <w:t xml:space="preserve"> </w:t>
      </w:r>
      <w:proofErr w:type="spellStart"/>
      <w:r w:rsidRPr="003E3A53">
        <w:t>vector</w:t>
      </w:r>
      <w:proofErr w:type="spellEnd"/>
      <w:r w:rsidRPr="003E3A53">
        <w:t xml:space="preserve"> of the new </w:t>
      </w:r>
      <w:proofErr w:type="spellStart"/>
      <w:r w:rsidRPr="003E3A53">
        <w:rPr>
          <w:i/>
          <w:iCs/>
        </w:rPr>
        <w:t>Thyridium</w:t>
      </w:r>
      <w:proofErr w:type="spellEnd"/>
      <w:r w:rsidRPr="003E3A53">
        <w:t xml:space="preserve"> </w:t>
      </w:r>
      <w:proofErr w:type="spellStart"/>
      <w:r w:rsidRPr="003E3A53">
        <w:t>species</w:t>
      </w:r>
      <w:proofErr w:type="spellEnd"/>
      <w:r w:rsidRPr="003E3A53">
        <w:t xml:space="preserve"> </w:t>
      </w:r>
      <w:proofErr w:type="spellStart"/>
      <w:r w:rsidRPr="003E3A53">
        <w:t>was</w:t>
      </w:r>
      <w:proofErr w:type="spellEnd"/>
      <w:r w:rsidRPr="003E3A53">
        <w:t xml:space="preserve"> </w:t>
      </w:r>
      <w:proofErr w:type="spellStart"/>
      <w:r w:rsidRPr="003E3A53">
        <w:t>also</w:t>
      </w:r>
      <w:proofErr w:type="spellEnd"/>
      <w:r w:rsidRPr="003E3A53">
        <w:t xml:space="preserve"> </w:t>
      </w:r>
      <w:proofErr w:type="spellStart"/>
      <w:r w:rsidRPr="003E3A53">
        <w:t>successfully</w:t>
      </w:r>
      <w:proofErr w:type="spellEnd"/>
      <w:r w:rsidRPr="003E3A53">
        <w:t xml:space="preserve"> </w:t>
      </w:r>
      <w:proofErr w:type="spellStart"/>
      <w:r w:rsidRPr="003E3A53">
        <w:t>demonstrated</w:t>
      </w:r>
      <w:proofErr w:type="spellEnd"/>
      <w:r w:rsidRPr="003E3A53">
        <w:t xml:space="preserve"> by </w:t>
      </w:r>
      <w:proofErr w:type="spellStart"/>
      <w:r w:rsidRPr="003E3A53">
        <w:t>fulfilling</w:t>
      </w:r>
      <w:proofErr w:type="spellEnd"/>
      <w:r w:rsidRPr="003E3A53">
        <w:t xml:space="preserve"> </w:t>
      </w:r>
      <w:proofErr w:type="spellStart"/>
      <w:r w:rsidRPr="003E3A53">
        <w:t>Leach’s</w:t>
      </w:r>
      <w:proofErr w:type="spellEnd"/>
      <w:r w:rsidRPr="003E3A53">
        <w:t xml:space="preserve"> </w:t>
      </w:r>
      <w:proofErr w:type="spellStart"/>
      <w:r w:rsidRPr="003E3A53">
        <w:t>postulates</w:t>
      </w:r>
      <w:proofErr w:type="spellEnd"/>
      <w:r w:rsidRPr="003E3A53">
        <w:t>.</w:t>
      </w:r>
      <w:r w:rsidRPr="003E3A53">
        <w:rPr>
          <w:lang w:val="en-GB"/>
        </w:rPr>
        <w:t xml:space="preserve"> </w:t>
      </w:r>
      <w:r>
        <w:rPr>
          <w:lang w:val="en-GB"/>
        </w:rPr>
        <w:t xml:space="preserve">Overall, </w:t>
      </w:r>
      <w:r>
        <w:t>t</w:t>
      </w:r>
      <w:r w:rsidRPr="003E3A53">
        <w:t xml:space="preserve">he </w:t>
      </w:r>
      <w:proofErr w:type="spellStart"/>
      <w:r w:rsidRPr="003E3A53">
        <w:t>present</w:t>
      </w:r>
      <w:proofErr w:type="spellEnd"/>
      <w:r w:rsidRPr="003E3A53">
        <w:t xml:space="preserve"> study </w:t>
      </w:r>
      <w:proofErr w:type="spellStart"/>
      <w:r w:rsidRPr="003E3A53">
        <w:t>provides</w:t>
      </w:r>
      <w:proofErr w:type="spellEnd"/>
      <w:r w:rsidRPr="003E3A53">
        <w:t xml:space="preserve"> new </w:t>
      </w:r>
      <w:proofErr w:type="spellStart"/>
      <w:r>
        <w:t>important</w:t>
      </w:r>
      <w:proofErr w:type="spellEnd"/>
      <w:r>
        <w:t xml:space="preserve"> </w:t>
      </w:r>
      <w:r w:rsidRPr="003E3A53">
        <w:t>knowledge</w:t>
      </w:r>
      <w:r>
        <w:t xml:space="preserve"> on </w:t>
      </w:r>
      <w:proofErr w:type="spellStart"/>
      <w:r w:rsidRPr="003E3A53">
        <w:t>fungal</w:t>
      </w:r>
      <w:proofErr w:type="spellEnd"/>
      <w:r w:rsidRPr="003E3A53">
        <w:t xml:space="preserve"> </w:t>
      </w:r>
      <w:proofErr w:type="spellStart"/>
      <w:r w:rsidRPr="003E3A53">
        <w:t>species</w:t>
      </w:r>
      <w:proofErr w:type="spellEnd"/>
      <w:r w:rsidRPr="003E3A53">
        <w:t xml:space="preserve"> </w:t>
      </w:r>
      <w:proofErr w:type="spellStart"/>
      <w:r w:rsidRPr="003E3A53">
        <w:t>associated</w:t>
      </w:r>
      <w:proofErr w:type="spellEnd"/>
      <w:r w:rsidRPr="003E3A53">
        <w:t xml:space="preserve"> with </w:t>
      </w:r>
      <w:proofErr w:type="spellStart"/>
      <w:r w:rsidRPr="003E3A53">
        <w:t>stem</w:t>
      </w:r>
      <w:proofErr w:type="spellEnd"/>
      <w:r w:rsidRPr="003E3A53">
        <w:t xml:space="preserve"> </w:t>
      </w:r>
      <w:proofErr w:type="spellStart"/>
      <w:r w:rsidRPr="003E3A53">
        <w:t>blight</w:t>
      </w:r>
      <w:proofErr w:type="spellEnd"/>
      <w:r w:rsidRPr="003E3A53">
        <w:t xml:space="preserve"> and </w:t>
      </w:r>
      <w:proofErr w:type="spellStart"/>
      <w:r w:rsidRPr="003E3A53">
        <w:t>internal</w:t>
      </w:r>
      <w:proofErr w:type="spellEnd"/>
      <w:r w:rsidRPr="003E3A53">
        <w:t xml:space="preserve"> </w:t>
      </w:r>
      <w:proofErr w:type="spellStart"/>
      <w:r w:rsidRPr="003E3A53">
        <w:t>necros</w:t>
      </w:r>
      <w:r>
        <w:t>e</w:t>
      </w:r>
      <w:r w:rsidRPr="003E3A53">
        <w:t>s</w:t>
      </w:r>
      <w:proofErr w:type="spellEnd"/>
      <w:r w:rsidRPr="003E3A53">
        <w:t xml:space="preserve"> </w:t>
      </w:r>
      <w:r>
        <w:t>in</w:t>
      </w:r>
      <w:r w:rsidRPr="003E3A53">
        <w:t xml:space="preserve"> </w:t>
      </w:r>
      <w:proofErr w:type="spellStart"/>
      <w:r w:rsidRPr="003E3A53">
        <w:t>bay</w:t>
      </w:r>
      <w:proofErr w:type="spellEnd"/>
      <w:r w:rsidRPr="003E3A53">
        <w:t xml:space="preserve"> </w:t>
      </w:r>
      <w:proofErr w:type="spellStart"/>
      <w:r w:rsidRPr="003E3A53">
        <w:t>laurel</w:t>
      </w:r>
      <w:proofErr w:type="spellEnd"/>
      <w:r w:rsidRPr="003E3A53">
        <w:t xml:space="preserve"> and</w:t>
      </w:r>
      <w:r>
        <w:t xml:space="preserve"> on the potential </w:t>
      </w:r>
      <w:proofErr w:type="spellStart"/>
      <w:r>
        <w:t>epidemiological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of </w:t>
      </w:r>
      <w:r w:rsidRPr="003E3A53">
        <w:rPr>
          <w:i/>
          <w:iCs/>
        </w:rPr>
        <w:t xml:space="preserve">X. </w:t>
      </w:r>
      <w:proofErr w:type="spellStart"/>
      <w:r w:rsidRPr="003E3A53">
        <w:rPr>
          <w:i/>
          <w:iCs/>
        </w:rPr>
        <w:t>compactus</w:t>
      </w:r>
      <w:proofErr w:type="spellEnd"/>
      <w:r w:rsidRPr="003E3A53">
        <w:t xml:space="preserve">. </w:t>
      </w:r>
    </w:p>
    <w:p w14:paraId="3A228C7E" w14:textId="77777777" w:rsidR="00BB3412" w:rsidRDefault="00BB3412" w:rsidP="00BB3412">
      <w:pPr>
        <w:jc w:val="both"/>
        <w:rPr>
          <w:i/>
          <w:iCs/>
          <w:sz w:val="20"/>
          <w:szCs w:val="20"/>
          <w:lang w:val="en-GB"/>
        </w:rPr>
      </w:pPr>
    </w:p>
    <w:p w14:paraId="5A749763" w14:textId="77777777" w:rsidR="00BB3412" w:rsidRPr="00EA01C2" w:rsidRDefault="00BB3412" w:rsidP="00BB3412">
      <w:pPr>
        <w:jc w:val="both"/>
        <w:rPr>
          <w:lang w:val="en-GB"/>
        </w:rPr>
      </w:pPr>
      <w:r w:rsidRPr="003E3A53">
        <w:rPr>
          <w:i/>
          <w:iCs/>
          <w:sz w:val="20"/>
          <w:szCs w:val="20"/>
          <w:lang w:val="en-GB"/>
        </w:rPr>
        <w:t xml:space="preserve">This research was funded by </w:t>
      </w:r>
      <w:proofErr w:type="spellStart"/>
      <w:r w:rsidRPr="003E3A53">
        <w:rPr>
          <w:i/>
          <w:iCs/>
          <w:sz w:val="20"/>
          <w:szCs w:val="20"/>
          <w:lang w:val="en-GB"/>
        </w:rPr>
        <w:t>Programma</w:t>
      </w:r>
      <w:proofErr w:type="spellEnd"/>
      <w:r w:rsidRPr="003E3A53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3E3A53">
        <w:rPr>
          <w:i/>
          <w:iCs/>
          <w:sz w:val="20"/>
          <w:szCs w:val="20"/>
          <w:lang w:val="en-GB"/>
        </w:rPr>
        <w:t>Ricerca</w:t>
      </w:r>
      <w:proofErr w:type="spellEnd"/>
      <w:r w:rsidRPr="003E3A53">
        <w:rPr>
          <w:i/>
          <w:iCs/>
          <w:sz w:val="20"/>
          <w:szCs w:val="20"/>
          <w:lang w:val="en-GB"/>
        </w:rPr>
        <w:t xml:space="preserve"> di Ateneo MEDIT-ECO UNICT 2023–2024 Linea 2-University of Catania (Italy)</w:t>
      </w:r>
      <w:r>
        <w:rPr>
          <w:i/>
          <w:iCs/>
          <w:sz w:val="20"/>
          <w:szCs w:val="20"/>
          <w:lang w:val="en-GB"/>
        </w:rPr>
        <w:t>.</w:t>
      </w:r>
    </w:p>
    <w:p w14:paraId="4D19649D" w14:textId="77777777" w:rsidR="0074783C" w:rsidRDefault="0074783C"/>
    <w:sectPr w:rsidR="007478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54"/>
    <w:rsid w:val="00344154"/>
    <w:rsid w:val="0074783C"/>
    <w:rsid w:val="00BB3412"/>
    <w:rsid w:val="00F9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3D721-D32D-4382-9F0A-09F733A8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B34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B34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useppa.leonardi@phd.unic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2025-04-28T10:49:00Z</dcterms:created>
  <dcterms:modified xsi:type="dcterms:W3CDTF">2025-04-28T10:49:00Z</dcterms:modified>
</cp:coreProperties>
</file>